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3" w:rsidRPr="006466EB" w:rsidRDefault="00D13BB3" w:rsidP="00D13BB3">
      <w:pPr>
        <w:tabs>
          <w:tab w:val="center" w:pos="4677"/>
          <w:tab w:val="right" w:pos="9355"/>
        </w:tabs>
        <w:jc w:val="center"/>
        <w:rPr>
          <w:rFonts w:eastAsia="Calibri" w:cs="Times New Roman"/>
          <w:b/>
          <w:color w:val="FF0000"/>
          <w:sz w:val="36"/>
          <w:szCs w:val="36"/>
        </w:rPr>
      </w:pPr>
      <w:r w:rsidRPr="006466EB">
        <w:rPr>
          <w:rFonts w:eastAsia="Calibri" w:cs="Times New Roman"/>
          <w:b/>
          <w:color w:val="FF0000"/>
          <w:sz w:val="36"/>
          <w:szCs w:val="36"/>
        </w:rPr>
        <w:t>Болгарская виза</w:t>
      </w:r>
    </w:p>
    <w:p w:rsidR="00D13BB3" w:rsidRPr="00D50D50" w:rsidRDefault="00D13BB3" w:rsidP="00D13BB3">
      <w:pPr>
        <w:pStyle w:val="a9"/>
        <w:numPr>
          <w:ilvl w:val="0"/>
          <w:numId w:val="1"/>
        </w:numPr>
        <w:tabs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b/>
          <w:color w:val="0D0D0D" w:themeColor="text1" w:themeTint="F2"/>
          <w:sz w:val="24"/>
          <w:szCs w:val="24"/>
        </w:rPr>
        <w:t>Туристическая виза (однократная):</w:t>
      </w:r>
    </w:p>
    <w:p w:rsidR="00D13BB3" w:rsidRPr="00D50D50" w:rsidRDefault="00D40076" w:rsidP="00B83CBD">
      <w:pPr>
        <w:pStyle w:val="a9"/>
        <w:numPr>
          <w:ilvl w:val="0"/>
          <w:numId w:val="4"/>
        </w:numPr>
        <w:tabs>
          <w:tab w:val="left" w:pos="1134"/>
          <w:tab w:val="left" w:pos="3735"/>
        </w:tabs>
        <w:spacing w:after="0" w:line="240" w:lineRule="atLeast"/>
        <w:ind w:hanging="11"/>
        <w:rPr>
          <w:rFonts w:eastAsia="Calibri" w:cs="Times New Roman"/>
          <w:color w:val="0D0D0D" w:themeColor="text1" w:themeTint="F2"/>
          <w:sz w:val="24"/>
          <w:szCs w:val="24"/>
        </w:rPr>
      </w:pP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Обычная –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60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Pr="00D50D50" w:rsidRDefault="00C708A0" w:rsidP="00B83CBD">
      <w:pPr>
        <w:pStyle w:val="a9"/>
        <w:numPr>
          <w:ilvl w:val="0"/>
          <w:numId w:val="4"/>
        </w:numPr>
        <w:tabs>
          <w:tab w:val="left" w:pos="1134"/>
          <w:tab w:val="left" w:pos="3735"/>
        </w:tabs>
        <w:spacing w:after="0" w:line="240" w:lineRule="atLeast"/>
        <w:ind w:hanging="11"/>
        <w:rPr>
          <w:rFonts w:eastAsia="Calibri" w:cs="Times New Roman"/>
          <w:color w:val="0D0D0D" w:themeColor="text1" w:themeTint="F2"/>
          <w:sz w:val="24"/>
          <w:szCs w:val="24"/>
        </w:rPr>
      </w:pP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Срочная –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120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Pr="00D50D50" w:rsidRDefault="00D13BB3" w:rsidP="00D13BB3">
      <w:pPr>
        <w:tabs>
          <w:tab w:val="left" w:pos="1134"/>
          <w:tab w:val="left" w:pos="3735"/>
        </w:tabs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</w:p>
    <w:p w:rsidR="00D13BB3" w:rsidRPr="00D50D50" w:rsidRDefault="00D13BB3" w:rsidP="00D13BB3">
      <w:pPr>
        <w:pStyle w:val="a9"/>
        <w:numPr>
          <w:ilvl w:val="0"/>
          <w:numId w:val="1"/>
        </w:numPr>
        <w:tabs>
          <w:tab w:val="left" w:pos="1134"/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b/>
          <w:color w:val="0D0D0D" w:themeColor="text1" w:themeTint="F2"/>
          <w:sz w:val="24"/>
          <w:szCs w:val="24"/>
        </w:rPr>
        <w:t>Туристическая виза (многократная -</w:t>
      </w:r>
      <w:r>
        <w:rPr>
          <w:rFonts w:eastAsia="Calibri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D50D50">
        <w:rPr>
          <w:rFonts w:eastAsia="Calibri" w:cs="Times New Roman"/>
          <w:b/>
          <w:color w:val="0D0D0D" w:themeColor="text1" w:themeTint="F2"/>
          <w:sz w:val="24"/>
          <w:szCs w:val="24"/>
        </w:rPr>
        <w:t>мультивиза</w:t>
      </w:r>
      <w:proofErr w:type="spellEnd"/>
      <w:r w:rsidRPr="00D50D50">
        <w:rPr>
          <w:rFonts w:eastAsia="Calibri" w:cs="Times New Roman"/>
          <w:b/>
          <w:color w:val="0D0D0D" w:themeColor="text1" w:themeTint="F2"/>
          <w:sz w:val="24"/>
          <w:szCs w:val="24"/>
        </w:rPr>
        <w:t>)</w:t>
      </w:r>
    </w:p>
    <w:p w:rsidR="00D13BB3" w:rsidRPr="00D50D50" w:rsidRDefault="00D13BB3" w:rsidP="00B83CBD">
      <w:pPr>
        <w:pStyle w:val="a9"/>
        <w:numPr>
          <w:ilvl w:val="0"/>
          <w:numId w:val="5"/>
        </w:numPr>
        <w:tabs>
          <w:tab w:val="left" w:pos="3735"/>
        </w:tabs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Обычная –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60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Pr="00D50D50" w:rsidRDefault="00D13BB3" w:rsidP="00D13BB3">
      <w:pPr>
        <w:pStyle w:val="a9"/>
        <w:tabs>
          <w:tab w:val="left" w:pos="1134"/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</w:p>
    <w:p w:rsidR="00D13BB3" w:rsidRPr="00D50D50" w:rsidRDefault="00D13BB3" w:rsidP="00D13BB3">
      <w:pPr>
        <w:pStyle w:val="a9"/>
        <w:numPr>
          <w:ilvl w:val="0"/>
          <w:numId w:val="1"/>
        </w:numPr>
        <w:tabs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b/>
          <w:color w:val="0D0D0D" w:themeColor="text1" w:themeTint="F2"/>
          <w:sz w:val="24"/>
          <w:szCs w:val="24"/>
        </w:rPr>
        <w:t>Ребенок  до 6 лет:</w:t>
      </w:r>
    </w:p>
    <w:p w:rsidR="00D13BB3" w:rsidRPr="00D50D50" w:rsidRDefault="00D13BB3" w:rsidP="00B83CBD">
      <w:pPr>
        <w:pStyle w:val="a9"/>
        <w:numPr>
          <w:ilvl w:val="0"/>
          <w:numId w:val="3"/>
        </w:numPr>
        <w:tabs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Обычная виза –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10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  </w:t>
      </w:r>
    </w:p>
    <w:p w:rsidR="00D13BB3" w:rsidRPr="002F70D4" w:rsidRDefault="00D13BB3" w:rsidP="00B83CBD">
      <w:pPr>
        <w:pStyle w:val="a9"/>
        <w:numPr>
          <w:ilvl w:val="0"/>
          <w:numId w:val="3"/>
        </w:numPr>
        <w:tabs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Срочная виза – </w:t>
      </w:r>
      <w:r w:rsidR="003E7DE1"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20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Pr="002F70D4" w:rsidRDefault="00D13BB3" w:rsidP="00D13BB3">
      <w:pPr>
        <w:pStyle w:val="a9"/>
        <w:tabs>
          <w:tab w:val="left" w:pos="3735"/>
        </w:tabs>
        <w:spacing w:after="0" w:line="240" w:lineRule="atLeast"/>
        <w:ind w:left="993"/>
        <w:rPr>
          <w:rFonts w:eastAsia="Calibri" w:cs="Times New Roman"/>
          <w:b/>
          <w:color w:val="0D0D0D" w:themeColor="text1" w:themeTint="F2"/>
          <w:sz w:val="24"/>
          <w:szCs w:val="24"/>
        </w:rPr>
      </w:pPr>
    </w:p>
    <w:p w:rsidR="00D13BB3" w:rsidRDefault="00D13BB3" w:rsidP="00D13BB3">
      <w:pPr>
        <w:pStyle w:val="a9"/>
        <w:numPr>
          <w:ilvl w:val="0"/>
          <w:numId w:val="1"/>
        </w:numPr>
        <w:tabs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  <w:r>
        <w:rPr>
          <w:rFonts w:eastAsia="Calibri" w:cs="Times New Roman"/>
          <w:b/>
          <w:color w:val="0D0D0D" w:themeColor="text1" w:themeTint="F2"/>
          <w:sz w:val="24"/>
          <w:szCs w:val="24"/>
        </w:rPr>
        <w:t xml:space="preserve">Дети до 18 лет в составе </w:t>
      </w:r>
      <w:r w:rsidR="00B83CBD">
        <w:rPr>
          <w:rFonts w:eastAsia="Calibri" w:cs="Times New Roman"/>
          <w:b/>
          <w:color w:val="0D0D0D" w:themeColor="text1" w:themeTint="F2"/>
          <w:sz w:val="24"/>
          <w:szCs w:val="24"/>
        </w:rPr>
        <w:t xml:space="preserve">спортивных </w:t>
      </w:r>
      <w:r>
        <w:rPr>
          <w:rFonts w:eastAsia="Calibri" w:cs="Times New Roman"/>
          <w:b/>
          <w:color w:val="0D0D0D" w:themeColor="text1" w:themeTint="F2"/>
          <w:sz w:val="24"/>
          <w:szCs w:val="24"/>
        </w:rPr>
        <w:t xml:space="preserve"> групп </w:t>
      </w:r>
    </w:p>
    <w:p w:rsidR="00D13BB3" w:rsidRDefault="00D13BB3" w:rsidP="00B83CBD">
      <w:pPr>
        <w:pStyle w:val="a9"/>
        <w:numPr>
          <w:ilvl w:val="0"/>
          <w:numId w:val="10"/>
        </w:numPr>
        <w:tabs>
          <w:tab w:val="left" w:pos="3735"/>
        </w:tabs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Обычная виза –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10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Pr="002F70D4" w:rsidRDefault="00D13BB3" w:rsidP="00B83CBD">
      <w:pPr>
        <w:pStyle w:val="a9"/>
        <w:numPr>
          <w:ilvl w:val="0"/>
          <w:numId w:val="10"/>
        </w:numPr>
        <w:tabs>
          <w:tab w:val="left" w:pos="3735"/>
        </w:tabs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Срочная виза – </w:t>
      </w:r>
      <w:r w:rsidR="003E7DE1"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20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Pr="00D50D50" w:rsidRDefault="00D13BB3" w:rsidP="00D13BB3">
      <w:pPr>
        <w:pStyle w:val="a9"/>
        <w:tabs>
          <w:tab w:val="left" w:pos="3735"/>
        </w:tabs>
        <w:spacing w:after="0" w:line="240" w:lineRule="atLeast"/>
        <w:ind w:left="993"/>
        <w:rPr>
          <w:rFonts w:eastAsia="Calibri" w:cs="Times New Roman"/>
          <w:b/>
          <w:color w:val="0D0D0D" w:themeColor="text1" w:themeTint="F2"/>
          <w:sz w:val="24"/>
          <w:szCs w:val="24"/>
        </w:rPr>
      </w:pPr>
    </w:p>
    <w:p w:rsidR="00D13BB3" w:rsidRPr="00D50D50" w:rsidRDefault="00D13BB3" w:rsidP="00D13BB3">
      <w:pPr>
        <w:pStyle w:val="a9"/>
        <w:numPr>
          <w:ilvl w:val="0"/>
          <w:numId w:val="1"/>
        </w:numPr>
        <w:tabs>
          <w:tab w:val="left" w:pos="3735"/>
        </w:tabs>
        <w:spacing w:after="0" w:line="240" w:lineRule="atLeast"/>
        <w:rPr>
          <w:rFonts w:eastAsia="Calibri" w:cs="Times New Roman"/>
          <w:b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b/>
          <w:color w:val="0D0D0D" w:themeColor="text1" w:themeTint="F2"/>
          <w:sz w:val="24"/>
          <w:szCs w:val="24"/>
        </w:rPr>
        <w:t>Для иностранных граждан</w:t>
      </w:r>
    </w:p>
    <w:p w:rsidR="00D13BB3" w:rsidRPr="00D50D50" w:rsidRDefault="00D13BB3" w:rsidP="00D13BB3">
      <w:pPr>
        <w:pStyle w:val="a9"/>
        <w:numPr>
          <w:ilvl w:val="0"/>
          <w:numId w:val="6"/>
        </w:numPr>
        <w:tabs>
          <w:tab w:val="left" w:pos="3735"/>
        </w:tabs>
        <w:spacing w:after="0" w:line="240" w:lineRule="atLeast"/>
        <w:ind w:left="993"/>
        <w:rPr>
          <w:rFonts w:eastAsia="Calibri" w:cs="Times New Roman"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Для граждан Украины, Армении, Азербайджана, Грузии, Молдавии </w:t>
      </w:r>
    </w:p>
    <w:p w:rsidR="00D13BB3" w:rsidRPr="00D50D50" w:rsidRDefault="00D13BB3" w:rsidP="00B83CBD">
      <w:pPr>
        <w:pStyle w:val="a9"/>
        <w:numPr>
          <w:ilvl w:val="0"/>
          <w:numId w:val="7"/>
        </w:numPr>
        <w:tabs>
          <w:tab w:val="left" w:pos="3735"/>
        </w:tabs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>Обычная –</w:t>
      </w:r>
      <w:r w:rsidR="003E7DE1"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60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Pr="00D50D50" w:rsidRDefault="00D13BB3" w:rsidP="00D13BB3">
      <w:pPr>
        <w:pStyle w:val="a9"/>
        <w:numPr>
          <w:ilvl w:val="0"/>
          <w:numId w:val="6"/>
        </w:numPr>
        <w:tabs>
          <w:tab w:val="left" w:pos="3735"/>
        </w:tabs>
        <w:spacing w:after="0" w:line="240" w:lineRule="atLeast"/>
        <w:ind w:left="993"/>
        <w:rPr>
          <w:rFonts w:eastAsia="Calibri" w:cs="Times New Roman"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>Для граждан других стран</w:t>
      </w:r>
    </w:p>
    <w:p w:rsidR="00D13BB3" w:rsidRPr="00D50D50" w:rsidRDefault="003E7DE1" w:rsidP="00B83CBD">
      <w:pPr>
        <w:pStyle w:val="a9"/>
        <w:tabs>
          <w:tab w:val="left" w:pos="3735"/>
        </w:tabs>
        <w:spacing w:after="0" w:line="240" w:lineRule="atLeast"/>
        <w:ind w:left="1418"/>
        <w:rPr>
          <w:rFonts w:eastAsia="Calibri" w:cs="Times New Roman"/>
          <w:color w:val="0D0D0D" w:themeColor="text1" w:themeTint="F2"/>
          <w:sz w:val="24"/>
          <w:szCs w:val="24"/>
        </w:rPr>
      </w:pP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  </w:t>
      </w:r>
      <w:r w:rsidR="00F02334">
        <w:rPr>
          <w:rFonts w:eastAsia="Calibri" w:cs="Times New Roman"/>
          <w:color w:val="0D0D0D" w:themeColor="text1" w:themeTint="F2"/>
          <w:sz w:val="24"/>
          <w:szCs w:val="24"/>
        </w:rPr>
        <w:t xml:space="preserve">Обычная – </w:t>
      </w: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90 </w:t>
      </w: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  <w:r w:rsidR="00B83CBD" w:rsidRPr="00B83CBD">
        <w:rPr>
          <w:rFonts w:eastAsia="Calibri" w:cs="Times New Roman"/>
          <w:color w:val="0D0D0D" w:themeColor="text1" w:themeTint="F2"/>
          <w:sz w:val="24"/>
          <w:szCs w:val="24"/>
        </w:rPr>
        <w:t>€</w:t>
      </w:r>
      <w:r w:rsid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</w:p>
    <w:p w:rsidR="00D13BB3" w:rsidRPr="00B83CBD" w:rsidRDefault="00B83CBD" w:rsidP="00B83CBD">
      <w:pPr>
        <w:tabs>
          <w:tab w:val="left" w:pos="3735"/>
        </w:tabs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3E7DE1">
        <w:rPr>
          <w:rFonts w:eastAsia="Calibri" w:cs="Times New Roman"/>
          <w:color w:val="0D0D0D" w:themeColor="text1" w:themeTint="F2"/>
          <w:sz w:val="24"/>
          <w:szCs w:val="24"/>
        </w:rPr>
        <w:t xml:space="preserve">  </w:t>
      </w:r>
      <w:r w:rsidR="00F02334" w:rsidRPr="00B83CBD">
        <w:rPr>
          <w:rFonts w:eastAsia="Calibri" w:cs="Times New Roman"/>
          <w:color w:val="0D0D0D" w:themeColor="text1" w:themeTint="F2"/>
          <w:sz w:val="24"/>
          <w:szCs w:val="24"/>
        </w:rPr>
        <w:t xml:space="preserve">Срочная – </w:t>
      </w:r>
      <w:r w:rsidR="003E7DE1">
        <w:rPr>
          <w:rFonts w:eastAsia="Calibri" w:cs="Times New Roman"/>
          <w:color w:val="0D0D0D" w:themeColor="text1" w:themeTint="F2"/>
          <w:sz w:val="24"/>
          <w:szCs w:val="24"/>
        </w:rPr>
        <w:t xml:space="preserve"> </w:t>
      </w:r>
      <w:r w:rsidRPr="00B83CBD">
        <w:rPr>
          <w:rFonts w:eastAsia="Calibri" w:cs="Times New Roman"/>
          <w:color w:val="0D0D0D" w:themeColor="text1" w:themeTint="F2"/>
          <w:sz w:val="24"/>
          <w:szCs w:val="24"/>
        </w:rPr>
        <w:t>180 €</w:t>
      </w:r>
    </w:p>
    <w:p w:rsidR="00D13BB3" w:rsidRDefault="00D13BB3" w:rsidP="00D13BB3">
      <w:pPr>
        <w:tabs>
          <w:tab w:val="left" w:pos="3735"/>
        </w:tabs>
        <w:spacing w:after="0" w:line="240" w:lineRule="atLeast"/>
        <w:rPr>
          <w:rFonts w:eastAsia="Calibri" w:cs="Times New Roman"/>
          <w:i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i/>
          <w:color w:val="0D0D0D" w:themeColor="text1" w:themeTint="F2"/>
          <w:sz w:val="24"/>
          <w:szCs w:val="24"/>
        </w:rPr>
        <w:t>*Иностранные граждане могут подав</w:t>
      </w:r>
      <w:r>
        <w:rPr>
          <w:rFonts w:eastAsia="Calibri" w:cs="Times New Roman"/>
          <w:i/>
          <w:color w:val="0D0D0D" w:themeColor="text1" w:themeTint="F2"/>
          <w:sz w:val="24"/>
          <w:szCs w:val="24"/>
        </w:rPr>
        <w:t xml:space="preserve">ать документы на болгарскую визу, </w:t>
      </w:r>
      <w:r w:rsidRPr="00D50D50">
        <w:rPr>
          <w:rFonts w:eastAsia="Calibri" w:cs="Times New Roman"/>
          <w:i/>
          <w:color w:val="0D0D0D" w:themeColor="text1" w:themeTint="F2"/>
          <w:sz w:val="24"/>
          <w:szCs w:val="24"/>
        </w:rPr>
        <w:t xml:space="preserve"> если они законно проживают на территории РФ временно или постоянно (при </w:t>
      </w:r>
      <w:r w:rsidR="008D57A8">
        <w:rPr>
          <w:rFonts w:eastAsia="Calibri" w:cs="Times New Roman"/>
          <w:i/>
          <w:color w:val="0D0D0D" w:themeColor="text1" w:themeTint="F2"/>
          <w:sz w:val="24"/>
          <w:szCs w:val="24"/>
        </w:rPr>
        <w:t>наличии Вида на жительство или Р</w:t>
      </w:r>
      <w:r w:rsidRPr="00D50D50">
        <w:rPr>
          <w:rFonts w:eastAsia="Calibri" w:cs="Times New Roman"/>
          <w:i/>
          <w:color w:val="0D0D0D" w:themeColor="text1" w:themeTint="F2"/>
          <w:sz w:val="24"/>
          <w:szCs w:val="24"/>
        </w:rPr>
        <w:t xml:space="preserve">егистрации на территории РФ, действующих на момент возвращения </w:t>
      </w:r>
      <w:r w:rsidR="008D57A8">
        <w:rPr>
          <w:rFonts w:eastAsia="Calibri" w:cs="Times New Roman"/>
          <w:i/>
          <w:color w:val="0D0D0D" w:themeColor="text1" w:themeTint="F2"/>
          <w:sz w:val="24"/>
          <w:szCs w:val="24"/>
        </w:rPr>
        <w:t>из</w:t>
      </w:r>
      <w:r w:rsidRPr="00D50D50">
        <w:rPr>
          <w:rFonts w:eastAsia="Calibri" w:cs="Times New Roman"/>
          <w:i/>
          <w:color w:val="0D0D0D" w:themeColor="text1" w:themeTint="F2"/>
          <w:sz w:val="24"/>
          <w:szCs w:val="24"/>
        </w:rPr>
        <w:t xml:space="preserve"> Болгарии).</w:t>
      </w:r>
    </w:p>
    <w:p w:rsidR="00D13BB3" w:rsidRDefault="00D13BB3" w:rsidP="00D13BB3">
      <w:pPr>
        <w:tabs>
          <w:tab w:val="left" w:pos="3735"/>
        </w:tabs>
        <w:spacing w:after="0" w:line="240" w:lineRule="atLeast"/>
        <w:rPr>
          <w:rFonts w:eastAsia="Calibri" w:cs="Times New Roman"/>
          <w:i/>
          <w:color w:val="0D0D0D" w:themeColor="text1" w:themeTint="F2"/>
          <w:sz w:val="24"/>
          <w:szCs w:val="24"/>
        </w:rPr>
      </w:pPr>
    </w:p>
    <w:p w:rsidR="00D13BB3" w:rsidRPr="00B72460" w:rsidRDefault="003E7DE1" w:rsidP="003E7DE1">
      <w:pPr>
        <w:pStyle w:val="a9"/>
        <w:tabs>
          <w:tab w:val="left" w:pos="3735"/>
        </w:tabs>
        <w:spacing w:after="0" w:line="240" w:lineRule="atLeast"/>
        <w:ind w:left="851"/>
        <w:rPr>
          <w:rFonts w:eastAsia="Calibri" w:cs="Times New Roman"/>
          <w:b/>
          <w:color w:val="0D0D0D" w:themeColor="text1" w:themeTint="F2"/>
          <w:sz w:val="24"/>
          <w:szCs w:val="24"/>
        </w:rPr>
      </w:pPr>
      <w:r>
        <w:rPr>
          <w:rFonts w:eastAsia="Calibri" w:cs="Times New Roman"/>
          <w:b/>
          <w:color w:val="0D0D0D" w:themeColor="text1" w:themeTint="F2"/>
          <w:sz w:val="24"/>
          <w:szCs w:val="24"/>
        </w:rPr>
        <w:t xml:space="preserve">     </w:t>
      </w:r>
      <w:r w:rsidR="00D13BB3">
        <w:rPr>
          <w:rFonts w:eastAsia="Calibri" w:cs="Times New Roman"/>
          <w:b/>
          <w:color w:val="0D0D0D" w:themeColor="text1" w:themeTint="F2"/>
          <w:sz w:val="24"/>
          <w:szCs w:val="24"/>
        </w:rPr>
        <w:t xml:space="preserve">Аннуляция визы </w:t>
      </w:r>
      <w:r w:rsidR="00D13BB3">
        <w:rPr>
          <w:rFonts w:eastAsia="Calibri" w:cs="Times New Roman"/>
          <w:color w:val="0D0D0D" w:themeColor="text1" w:themeTint="F2"/>
          <w:sz w:val="24"/>
          <w:szCs w:val="24"/>
        </w:rPr>
        <w:t xml:space="preserve">– </w:t>
      </w:r>
      <w:r w:rsidR="00FB7343">
        <w:rPr>
          <w:rFonts w:eastAsia="Calibri" w:cs="Times New Roman"/>
          <w:color w:val="0D0D0D" w:themeColor="text1" w:themeTint="F2"/>
          <w:sz w:val="24"/>
          <w:szCs w:val="24"/>
        </w:rPr>
        <w:t>1</w:t>
      </w:r>
      <w:r>
        <w:rPr>
          <w:rFonts w:eastAsia="Calibri" w:cs="Times New Roman"/>
          <w:color w:val="0D0D0D" w:themeColor="text1" w:themeTint="F2"/>
          <w:sz w:val="24"/>
          <w:szCs w:val="24"/>
        </w:rPr>
        <w:t xml:space="preserve">0 </w:t>
      </w:r>
      <w:r w:rsidRPr="003E7DE1">
        <w:rPr>
          <w:rFonts w:eastAsia="Calibri" w:cs="Times New Roman"/>
          <w:color w:val="0D0D0D" w:themeColor="text1" w:themeTint="F2"/>
          <w:sz w:val="24"/>
          <w:szCs w:val="24"/>
        </w:rPr>
        <w:t>€</w:t>
      </w:r>
    </w:p>
    <w:p w:rsidR="00D13BB3" w:rsidRDefault="00D13BB3" w:rsidP="00D13BB3">
      <w:pPr>
        <w:spacing w:after="0" w:line="240" w:lineRule="atLeast"/>
        <w:rPr>
          <w:rFonts w:eastAsia="Calibri" w:cs="Times New Roman"/>
          <w:color w:val="FF0000"/>
          <w:sz w:val="24"/>
          <w:szCs w:val="24"/>
          <w:u w:val="single"/>
        </w:rPr>
      </w:pPr>
    </w:p>
    <w:p w:rsidR="00D13BB3" w:rsidRPr="006466EB" w:rsidRDefault="00D13BB3" w:rsidP="00D13BB3">
      <w:pPr>
        <w:spacing w:after="0" w:line="240" w:lineRule="atLeast"/>
        <w:rPr>
          <w:rFonts w:eastAsia="Calibri" w:cs="Times New Roman"/>
          <w:b/>
          <w:color w:val="0D0D0D" w:themeColor="text1" w:themeTint="F2"/>
          <w:sz w:val="28"/>
          <w:szCs w:val="28"/>
        </w:rPr>
      </w:pPr>
      <w:r w:rsidRPr="006466EB">
        <w:rPr>
          <w:rFonts w:eastAsia="Calibri" w:cs="Times New Roman"/>
          <w:b/>
          <w:color w:val="0D0D0D" w:themeColor="text1" w:themeTint="F2"/>
          <w:sz w:val="28"/>
          <w:szCs w:val="28"/>
          <w:u w:val="single"/>
        </w:rPr>
        <w:t>Сроки (не считая дня подачи документов):</w:t>
      </w:r>
      <w:r w:rsidRPr="006466EB">
        <w:rPr>
          <w:rFonts w:eastAsia="Calibri" w:cs="Times New Roman"/>
          <w:b/>
          <w:color w:val="0D0D0D" w:themeColor="text1" w:themeTint="F2"/>
          <w:sz w:val="28"/>
          <w:szCs w:val="28"/>
        </w:rPr>
        <w:t xml:space="preserve">   </w:t>
      </w:r>
    </w:p>
    <w:p w:rsidR="00D13BB3" w:rsidRPr="00D50D50" w:rsidRDefault="00D13BB3" w:rsidP="00D13BB3">
      <w:pPr>
        <w:pStyle w:val="a9"/>
        <w:numPr>
          <w:ilvl w:val="0"/>
          <w:numId w:val="2"/>
        </w:numPr>
        <w:spacing w:after="0" w:line="240" w:lineRule="atLeast"/>
        <w:ind w:left="1134"/>
        <w:rPr>
          <w:rFonts w:eastAsia="Calibri" w:cs="Times New Roman"/>
          <w:color w:val="0D0D0D" w:themeColor="text1" w:themeTint="F2"/>
          <w:sz w:val="24"/>
          <w:szCs w:val="24"/>
        </w:rPr>
      </w:pPr>
      <w:proofErr w:type="gramStart"/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>Обычная</w:t>
      </w:r>
      <w:proofErr w:type="gramEnd"/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 – 5 рабочих дней</w:t>
      </w:r>
    </w:p>
    <w:p w:rsidR="00D13BB3" w:rsidRPr="00D50D50" w:rsidRDefault="00D13BB3" w:rsidP="00D13BB3">
      <w:pPr>
        <w:pStyle w:val="a9"/>
        <w:numPr>
          <w:ilvl w:val="0"/>
          <w:numId w:val="2"/>
        </w:numPr>
        <w:spacing w:after="0" w:line="240" w:lineRule="atLeast"/>
        <w:ind w:left="1134"/>
        <w:rPr>
          <w:rFonts w:eastAsia="Calibri" w:cs="Times New Roman"/>
          <w:color w:val="0D0D0D" w:themeColor="text1" w:themeTint="F2"/>
          <w:sz w:val="24"/>
          <w:szCs w:val="24"/>
        </w:rPr>
      </w:pPr>
      <w:proofErr w:type="gramStart"/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>Срочная</w:t>
      </w:r>
      <w:proofErr w:type="gramEnd"/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 – 3 рабочих дня </w:t>
      </w:r>
    </w:p>
    <w:p w:rsidR="00D13BB3" w:rsidRPr="00D50D50" w:rsidRDefault="00D13BB3" w:rsidP="00D13BB3">
      <w:pPr>
        <w:pStyle w:val="a9"/>
        <w:numPr>
          <w:ilvl w:val="0"/>
          <w:numId w:val="2"/>
        </w:numPr>
        <w:spacing w:after="0" w:line="240" w:lineRule="atLeast"/>
        <w:ind w:left="1134"/>
        <w:rPr>
          <w:rFonts w:eastAsia="Calibri" w:cs="Times New Roman"/>
          <w:color w:val="0D0D0D" w:themeColor="text1" w:themeTint="F2"/>
          <w:sz w:val="24"/>
          <w:szCs w:val="24"/>
        </w:rPr>
      </w:pPr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Для иностранных граждан – </w:t>
      </w:r>
      <w:r w:rsidR="00D16272">
        <w:rPr>
          <w:rFonts w:eastAsia="Calibri" w:cs="Times New Roman"/>
          <w:color w:val="0D0D0D" w:themeColor="text1" w:themeTint="F2"/>
          <w:sz w:val="24"/>
          <w:szCs w:val="24"/>
        </w:rPr>
        <w:t xml:space="preserve"> от </w:t>
      </w:r>
      <w:bookmarkStart w:id="0" w:name="_GoBack"/>
      <w:bookmarkEnd w:id="0"/>
      <w:r w:rsidRPr="00D50D50">
        <w:rPr>
          <w:rFonts w:eastAsia="Calibri" w:cs="Times New Roman"/>
          <w:color w:val="0D0D0D" w:themeColor="text1" w:themeTint="F2"/>
          <w:sz w:val="24"/>
          <w:szCs w:val="24"/>
        </w:rPr>
        <w:t xml:space="preserve">10 рабочих дней </w:t>
      </w:r>
    </w:p>
    <w:p w:rsidR="00D13BB3" w:rsidRDefault="00D13BB3" w:rsidP="00D13BB3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E126D" w:rsidRDefault="00EE126D" w:rsidP="00D13BB3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E126D" w:rsidRDefault="00EE126D" w:rsidP="00D13BB3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13BB3" w:rsidRDefault="00D13BB3" w:rsidP="00D13BB3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E126D" w:rsidRDefault="00EE126D" w:rsidP="00D13BB3">
      <w:pPr>
        <w:pStyle w:val="a9"/>
        <w:spacing w:after="0" w:line="240" w:lineRule="atLeast"/>
        <w:ind w:left="0"/>
        <w:jc w:val="center"/>
        <w:rPr>
          <w:b/>
          <w:sz w:val="28"/>
          <w:szCs w:val="28"/>
        </w:rPr>
      </w:pPr>
    </w:p>
    <w:p w:rsidR="00D13BB3" w:rsidRPr="006466EB" w:rsidRDefault="00D13BB3" w:rsidP="00D13BB3">
      <w:pPr>
        <w:pStyle w:val="a9"/>
        <w:spacing w:after="0" w:line="240" w:lineRule="atLeast"/>
        <w:ind w:left="0"/>
        <w:jc w:val="center"/>
        <w:rPr>
          <w:b/>
          <w:sz w:val="28"/>
          <w:szCs w:val="28"/>
        </w:rPr>
      </w:pPr>
      <w:r w:rsidRPr="006466EB">
        <w:rPr>
          <w:b/>
          <w:sz w:val="28"/>
          <w:szCs w:val="28"/>
        </w:rPr>
        <w:t>Перечень документов, необходимых для оформления визы в Болгарию</w:t>
      </w:r>
    </w:p>
    <w:p w:rsidR="00D13BB3" w:rsidRPr="00D50D50" w:rsidRDefault="00D13BB3" w:rsidP="00D13BB3">
      <w:pPr>
        <w:pStyle w:val="a9"/>
        <w:spacing w:after="0" w:line="240" w:lineRule="atLeast"/>
        <w:ind w:left="0"/>
        <w:jc w:val="center"/>
        <w:rPr>
          <w:sz w:val="24"/>
          <w:szCs w:val="24"/>
        </w:rPr>
      </w:pPr>
    </w:p>
    <w:p w:rsidR="00D13BB3" w:rsidRPr="00D50D50" w:rsidRDefault="008D57A8" w:rsidP="00D13BB3">
      <w:pPr>
        <w:pStyle w:val="a9"/>
        <w:numPr>
          <w:ilvl w:val="0"/>
          <w:numId w:val="9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Заполненная</w:t>
      </w:r>
      <w:r w:rsidR="00D13BB3" w:rsidRPr="00D50D50">
        <w:rPr>
          <w:sz w:val="24"/>
          <w:szCs w:val="24"/>
        </w:rPr>
        <w:t xml:space="preserve"> визов</w:t>
      </w:r>
      <w:r>
        <w:rPr>
          <w:sz w:val="24"/>
          <w:szCs w:val="24"/>
        </w:rPr>
        <w:t>ая</w:t>
      </w:r>
      <w:r w:rsidR="00D13BB3" w:rsidRPr="00D50D50">
        <w:rPr>
          <w:sz w:val="24"/>
          <w:szCs w:val="24"/>
        </w:rPr>
        <w:t xml:space="preserve"> анкет</w:t>
      </w:r>
      <w:r>
        <w:rPr>
          <w:sz w:val="24"/>
          <w:szCs w:val="24"/>
        </w:rPr>
        <w:t>а</w:t>
      </w:r>
      <w:r w:rsidR="00D13BB3" w:rsidRPr="00D50D50">
        <w:rPr>
          <w:sz w:val="24"/>
          <w:szCs w:val="24"/>
        </w:rPr>
        <w:t xml:space="preserve"> (все графы анкеты должны быть заполнены). </w:t>
      </w:r>
      <w:proofErr w:type="gramStart"/>
      <w:r w:rsidR="00D13BB3" w:rsidRPr="00D50D50">
        <w:rPr>
          <w:sz w:val="24"/>
          <w:szCs w:val="24"/>
        </w:rPr>
        <w:t>Анкета должна быть подписана выезжающим собственноручно;</w:t>
      </w:r>
      <w:proofErr w:type="gramEnd"/>
    </w:p>
    <w:p w:rsidR="00D13BB3" w:rsidRPr="00D50D50" w:rsidRDefault="00D13BB3" w:rsidP="00D13BB3">
      <w:pPr>
        <w:pStyle w:val="a9"/>
        <w:numPr>
          <w:ilvl w:val="0"/>
          <w:numId w:val="9"/>
        </w:numPr>
        <w:spacing w:after="0" w:line="240" w:lineRule="atLeast"/>
        <w:rPr>
          <w:sz w:val="24"/>
          <w:szCs w:val="24"/>
        </w:rPr>
      </w:pPr>
      <w:r w:rsidRPr="00D50D50">
        <w:rPr>
          <w:sz w:val="24"/>
          <w:szCs w:val="24"/>
        </w:rPr>
        <w:t>Заграничный паспорт действующего образца со сроком действия не менее 3 месяцев после окончания предполагаемой поездки. Наличие подписи владельца в загранпаспорте обязательно;</w:t>
      </w:r>
    </w:p>
    <w:p w:rsidR="00D13BB3" w:rsidRPr="00D50D50" w:rsidRDefault="008D57A8" w:rsidP="00D13BB3">
      <w:pPr>
        <w:pStyle w:val="a9"/>
        <w:numPr>
          <w:ilvl w:val="0"/>
          <w:numId w:val="9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Цветная фотография</w:t>
      </w:r>
      <w:r w:rsidR="00D13BB3" w:rsidRPr="00D50D50">
        <w:rPr>
          <w:sz w:val="24"/>
          <w:szCs w:val="24"/>
        </w:rPr>
        <w:t xml:space="preserve"> 3,5х</w:t>
      </w:r>
      <w:proofErr w:type="gramStart"/>
      <w:r w:rsidR="00D13BB3" w:rsidRPr="00D50D50">
        <w:rPr>
          <w:sz w:val="24"/>
          <w:szCs w:val="24"/>
        </w:rPr>
        <w:t>4</w:t>
      </w:r>
      <w:proofErr w:type="gramEnd"/>
      <w:r w:rsidR="00D13BB3" w:rsidRPr="00D50D50">
        <w:rPr>
          <w:sz w:val="24"/>
          <w:szCs w:val="24"/>
        </w:rPr>
        <w:t>,5 на светлом фоне (в том числе на реб</w:t>
      </w:r>
      <w:r w:rsidR="00D13BB3">
        <w:rPr>
          <w:sz w:val="24"/>
          <w:szCs w:val="24"/>
        </w:rPr>
        <w:t>енка</w:t>
      </w:r>
      <w:r w:rsidR="00D13BB3" w:rsidRPr="00D50D50">
        <w:rPr>
          <w:sz w:val="24"/>
          <w:szCs w:val="24"/>
        </w:rPr>
        <w:t xml:space="preserve">, вписанного в паспорт). Лицо на фотографии должно быть четким, крупным, только в анфас и занимать 70-80% фотографии. Глаза не должны быть красными. НЕ ПРИНИМАЮТСЯ фотографии в очках с затемненными стеклами, фотографии, сделанные кустарным способом или вырезанные из любительских фотографий; </w:t>
      </w:r>
    </w:p>
    <w:p w:rsidR="00D13BB3" w:rsidRDefault="00D13BB3" w:rsidP="00D13BB3">
      <w:pPr>
        <w:pStyle w:val="a9"/>
        <w:numPr>
          <w:ilvl w:val="0"/>
          <w:numId w:val="9"/>
        </w:numPr>
        <w:spacing w:after="0" w:line="240" w:lineRule="atLeast"/>
        <w:rPr>
          <w:sz w:val="24"/>
          <w:szCs w:val="24"/>
        </w:rPr>
      </w:pPr>
      <w:r w:rsidRPr="00D50D50">
        <w:rPr>
          <w:sz w:val="24"/>
          <w:szCs w:val="24"/>
        </w:rPr>
        <w:t xml:space="preserve">Полис медицинского страхования, действительный на территории Республики Болгария на весь срок поездки. Сумма покрытия должна составлять не менее 30 тысяч евро; </w:t>
      </w:r>
    </w:p>
    <w:p w:rsidR="00D13BB3" w:rsidRPr="00023CB9" w:rsidRDefault="00D13BB3" w:rsidP="00D13BB3">
      <w:pPr>
        <w:pStyle w:val="a9"/>
        <w:numPr>
          <w:ilvl w:val="0"/>
          <w:numId w:val="9"/>
        </w:numPr>
        <w:tabs>
          <w:tab w:val="left" w:pos="3735"/>
        </w:tabs>
        <w:spacing w:after="0" w:line="240" w:lineRule="atLeast"/>
        <w:rPr>
          <w:b/>
          <w:sz w:val="24"/>
          <w:szCs w:val="24"/>
          <w:u w:val="single"/>
        </w:rPr>
      </w:pPr>
      <w:r w:rsidRPr="00B72460">
        <w:rPr>
          <w:sz w:val="24"/>
          <w:szCs w:val="24"/>
        </w:rPr>
        <w:t>Для несовершеннолетних детей дополнительно обязательно предоставляется копия свидетельства о рождении,</w:t>
      </w:r>
      <w:r w:rsidRPr="00B72460">
        <w:rPr>
          <w:rFonts w:eastAsia="Times New Roman" w:cs="Times New Roman"/>
          <w:sz w:val="24"/>
          <w:szCs w:val="24"/>
        </w:rPr>
        <w:t xml:space="preserve"> копии нотариально заверенных согласий на выезд от обоих родителей на весь срок запрашиваемой визы</w:t>
      </w:r>
      <w:r w:rsidR="008D57A8">
        <w:rPr>
          <w:rFonts w:eastAsia="Times New Roman" w:cs="Times New Roman"/>
          <w:sz w:val="24"/>
          <w:szCs w:val="24"/>
        </w:rPr>
        <w:t>;</w:t>
      </w:r>
    </w:p>
    <w:p w:rsidR="00023CB9" w:rsidRPr="00B72460" w:rsidRDefault="00023CB9" w:rsidP="00D13BB3">
      <w:pPr>
        <w:pStyle w:val="a9"/>
        <w:numPr>
          <w:ilvl w:val="0"/>
          <w:numId w:val="9"/>
        </w:numPr>
        <w:tabs>
          <w:tab w:val="left" w:pos="3735"/>
        </w:tabs>
        <w:spacing w:after="0" w:line="240" w:lineRule="atLeast"/>
        <w:rPr>
          <w:b/>
          <w:sz w:val="24"/>
          <w:szCs w:val="24"/>
          <w:u w:val="single"/>
        </w:rPr>
      </w:pPr>
      <w:r w:rsidRPr="00D50D50">
        <w:rPr>
          <w:sz w:val="24"/>
          <w:szCs w:val="24"/>
        </w:rPr>
        <w:t>При наличии отъезженной болгарской визы, выданной в предыдущем году, дополнительно предоставляется копия визы и первой страницы паспорта (если виза была в старом паспорте) - только с целью за</w:t>
      </w:r>
      <w:r>
        <w:rPr>
          <w:sz w:val="24"/>
          <w:szCs w:val="24"/>
        </w:rPr>
        <w:t>проса годовой многократной визы</w:t>
      </w:r>
      <w:r w:rsidRPr="00023CB9">
        <w:rPr>
          <w:sz w:val="24"/>
          <w:szCs w:val="24"/>
        </w:rPr>
        <w:t>.</w:t>
      </w:r>
    </w:p>
    <w:p w:rsidR="00D13BB3" w:rsidRPr="006466EB" w:rsidRDefault="00D13BB3" w:rsidP="00D13BB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466EB">
        <w:rPr>
          <w:rFonts w:eastAsia="Times New Roman" w:cs="Times New Roman"/>
          <w:b/>
          <w:bCs/>
          <w:sz w:val="28"/>
          <w:szCs w:val="28"/>
        </w:rPr>
        <w:t>Визовые правила</w:t>
      </w:r>
    </w:p>
    <w:p w:rsidR="00D13BB3" w:rsidRPr="00D50D50" w:rsidRDefault="00D13BB3" w:rsidP="00D13BB3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D50">
        <w:rPr>
          <w:rFonts w:eastAsia="Times New Roman" w:cs="Times New Roman"/>
          <w:color w:val="000000"/>
          <w:sz w:val="24"/>
          <w:szCs w:val="24"/>
        </w:rPr>
        <w:t>Подать заявление на визу можно не ранее, чем за 90 дней до начала поездки.</w:t>
      </w:r>
    </w:p>
    <w:p w:rsidR="00D13BB3" w:rsidRPr="00D50D50" w:rsidRDefault="00D13BB3" w:rsidP="00D13BB3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D50">
        <w:rPr>
          <w:rFonts w:eastAsia="Times New Roman" w:cs="Times New Roman"/>
          <w:color w:val="000000"/>
          <w:sz w:val="24"/>
          <w:szCs w:val="24"/>
        </w:rPr>
        <w:t xml:space="preserve">Срок действия паспорта должен быть не менее трех месяцев </w:t>
      </w:r>
      <w:r w:rsidR="008D57A8">
        <w:rPr>
          <w:rFonts w:eastAsia="Times New Roman" w:cs="Times New Roman"/>
          <w:color w:val="000000"/>
          <w:sz w:val="24"/>
          <w:szCs w:val="24"/>
        </w:rPr>
        <w:t>от</w:t>
      </w:r>
      <w:r w:rsidRPr="00D50D50">
        <w:rPr>
          <w:rFonts w:eastAsia="Times New Roman" w:cs="Times New Roman"/>
          <w:color w:val="000000"/>
          <w:sz w:val="24"/>
          <w:szCs w:val="24"/>
        </w:rPr>
        <w:t xml:space="preserve"> даты окончания поездки.</w:t>
      </w:r>
    </w:p>
    <w:p w:rsidR="00D13BB3" w:rsidRPr="00143B62" w:rsidRDefault="00D13BB3" w:rsidP="00D13BB3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143B62">
        <w:rPr>
          <w:rFonts w:eastAsia="Times New Roman" w:cs="Times New Roman"/>
          <w:b/>
          <w:color w:val="000000"/>
          <w:sz w:val="24"/>
          <w:szCs w:val="24"/>
        </w:rPr>
        <w:t>Фотографии с прошлых виз не подходят</w:t>
      </w:r>
    </w:p>
    <w:p w:rsidR="00D13BB3" w:rsidRPr="00D50D50" w:rsidRDefault="00D13BB3" w:rsidP="00D13BB3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D50">
        <w:rPr>
          <w:rFonts w:eastAsia="Times New Roman" w:cs="Times New Roman"/>
          <w:color w:val="000000"/>
          <w:sz w:val="24"/>
          <w:szCs w:val="24"/>
        </w:rPr>
        <w:t>С момента получения отказа заявитель имеет право повторно подать документы </w:t>
      </w:r>
      <w:r w:rsidRPr="00D50D50">
        <w:rPr>
          <w:rFonts w:eastAsia="Times New Roman" w:cs="Times New Roman"/>
          <w:color w:val="000000"/>
          <w:sz w:val="24"/>
          <w:szCs w:val="24"/>
          <w:u w:val="single"/>
        </w:rPr>
        <w:t>сразу, но с новым комплектом документов.</w:t>
      </w:r>
    </w:p>
    <w:p w:rsidR="00D13BB3" w:rsidRDefault="00D13BB3" w:rsidP="00D13BB3">
      <w:pPr>
        <w:pStyle w:val="a9"/>
        <w:tabs>
          <w:tab w:val="left" w:pos="3735"/>
        </w:tabs>
        <w:spacing w:after="0" w:line="240" w:lineRule="atLeast"/>
        <w:ind w:left="0"/>
        <w:rPr>
          <w:b/>
          <w:sz w:val="24"/>
          <w:szCs w:val="24"/>
          <w:u w:val="single"/>
        </w:rPr>
      </w:pPr>
    </w:p>
    <w:p w:rsidR="00E82536" w:rsidRDefault="00E82536" w:rsidP="00E82536">
      <w:pPr>
        <w:pStyle w:val="a9"/>
        <w:ind w:left="0"/>
        <w:rPr>
          <w:b/>
          <w:sz w:val="28"/>
          <w:szCs w:val="28"/>
        </w:rPr>
      </w:pPr>
    </w:p>
    <w:p w:rsidR="00E82536" w:rsidRDefault="00E82536" w:rsidP="00E82536">
      <w:pPr>
        <w:pStyle w:val="a9"/>
        <w:ind w:left="0"/>
        <w:rPr>
          <w:b/>
          <w:sz w:val="28"/>
          <w:szCs w:val="28"/>
        </w:rPr>
      </w:pPr>
    </w:p>
    <w:p w:rsidR="00EE126D" w:rsidRDefault="00EE126D" w:rsidP="00E82536">
      <w:pPr>
        <w:pStyle w:val="a9"/>
        <w:ind w:left="0"/>
        <w:rPr>
          <w:b/>
          <w:sz w:val="28"/>
          <w:szCs w:val="28"/>
        </w:rPr>
      </w:pPr>
    </w:p>
    <w:p w:rsidR="00EE126D" w:rsidRDefault="00EE126D" w:rsidP="00E82536">
      <w:pPr>
        <w:pStyle w:val="a9"/>
        <w:ind w:left="0"/>
        <w:rPr>
          <w:b/>
          <w:sz w:val="28"/>
          <w:szCs w:val="28"/>
        </w:rPr>
      </w:pPr>
    </w:p>
    <w:p w:rsidR="00EE126D" w:rsidRDefault="00EE126D" w:rsidP="00E82536">
      <w:pPr>
        <w:pStyle w:val="a9"/>
        <w:ind w:left="0"/>
        <w:rPr>
          <w:b/>
          <w:sz w:val="28"/>
          <w:szCs w:val="28"/>
        </w:rPr>
      </w:pPr>
    </w:p>
    <w:p w:rsidR="00E82536" w:rsidRDefault="00E82536" w:rsidP="00E82536">
      <w:pPr>
        <w:pStyle w:val="a9"/>
        <w:ind w:left="0"/>
        <w:rPr>
          <w:b/>
          <w:sz w:val="28"/>
          <w:szCs w:val="28"/>
        </w:rPr>
      </w:pPr>
    </w:p>
    <w:p w:rsidR="00E82536" w:rsidRPr="00E82536" w:rsidRDefault="00E82536" w:rsidP="00E82536">
      <w:pPr>
        <w:pStyle w:val="a9"/>
        <w:ind w:left="0"/>
        <w:jc w:val="center"/>
        <w:rPr>
          <w:color w:val="FF0000"/>
          <w:sz w:val="28"/>
          <w:szCs w:val="28"/>
        </w:rPr>
      </w:pPr>
      <w:r w:rsidRPr="00E82536">
        <w:rPr>
          <w:b/>
          <w:color w:val="FF0000"/>
          <w:sz w:val="28"/>
          <w:szCs w:val="28"/>
        </w:rPr>
        <w:lastRenderedPageBreak/>
        <w:t xml:space="preserve">Для тренеров  </w:t>
      </w:r>
      <w:r w:rsidR="003815EE">
        <w:rPr>
          <w:b/>
          <w:color w:val="FF0000"/>
          <w:sz w:val="28"/>
          <w:szCs w:val="28"/>
        </w:rPr>
        <w:t>спортивных групп</w:t>
      </w:r>
    </w:p>
    <w:p w:rsidR="00E82536" w:rsidRPr="00D34DB5" w:rsidRDefault="00E82536" w:rsidP="00E82536">
      <w:pPr>
        <w:pStyle w:val="a9"/>
        <w:rPr>
          <w:sz w:val="18"/>
          <w:szCs w:val="18"/>
        </w:rPr>
      </w:pPr>
    </w:p>
    <w:p w:rsidR="00E82536" w:rsidRPr="00E82536" w:rsidRDefault="00E82536" w:rsidP="00E82536">
      <w:pPr>
        <w:pStyle w:val="a9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E82536">
        <w:rPr>
          <w:sz w:val="24"/>
          <w:szCs w:val="24"/>
        </w:rPr>
        <w:t xml:space="preserve">Необходимо предоставить в электронном виде список всех детей и взрослых, паспорта </w:t>
      </w:r>
      <w:r>
        <w:rPr>
          <w:sz w:val="24"/>
          <w:szCs w:val="24"/>
        </w:rPr>
        <w:t xml:space="preserve"> </w:t>
      </w:r>
      <w:r w:rsidRPr="00E82536">
        <w:rPr>
          <w:sz w:val="24"/>
          <w:szCs w:val="24"/>
        </w:rPr>
        <w:t>которых Вы сдаете: название школы, ФИО т</w:t>
      </w:r>
      <w:r w:rsidR="008D57A8">
        <w:rPr>
          <w:sz w:val="24"/>
          <w:szCs w:val="24"/>
        </w:rPr>
        <w:t>ренера и контактный телефон.   Тех, у кого есть виза Шенген в спис</w:t>
      </w:r>
      <w:r w:rsidRPr="00E82536">
        <w:rPr>
          <w:sz w:val="24"/>
          <w:szCs w:val="24"/>
        </w:rPr>
        <w:t>к</w:t>
      </w:r>
      <w:r w:rsidR="008D57A8">
        <w:rPr>
          <w:sz w:val="24"/>
          <w:szCs w:val="24"/>
        </w:rPr>
        <w:t>е</w:t>
      </w:r>
      <w:r w:rsidRPr="00E82536">
        <w:rPr>
          <w:sz w:val="24"/>
          <w:szCs w:val="24"/>
        </w:rPr>
        <w:t xml:space="preserve"> указывать не нужно. </w:t>
      </w:r>
    </w:p>
    <w:p w:rsidR="00E82536" w:rsidRDefault="00E82536" w:rsidP="00E82536">
      <w:pPr>
        <w:pStyle w:val="a9"/>
        <w:numPr>
          <w:ilvl w:val="0"/>
          <w:numId w:val="11"/>
        </w:numPr>
        <w:ind w:left="426"/>
        <w:rPr>
          <w:sz w:val="24"/>
          <w:szCs w:val="24"/>
        </w:rPr>
      </w:pPr>
      <w:r w:rsidRPr="00E82536">
        <w:rPr>
          <w:sz w:val="24"/>
          <w:szCs w:val="24"/>
        </w:rPr>
        <w:t xml:space="preserve">Взрослые (за исключением тренера) должны </w:t>
      </w:r>
      <w:r w:rsidR="008D57A8">
        <w:rPr>
          <w:sz w:val="24"/>
          <w:szCs w:val="24"/>
        </w:rPr>
        <w:t>указать</w:t>
      </w:r>
      <w:r w:rsidRPr="00E82536">
        <w:rPr>
          <w:sz w:val="24"/>
          <w:szCs w:val="24"/>
        </w:rPr>
        <w:t xml:space="preserve"> </w:t>
      </w:r>
      <w:r w:rsidR="008D57A8" w:rsidRPr="00E82536">
        <w:rPr>
          <w:sz w:val="24"/>
          <w:szCs w:val="24"/>
        </w:rPr>
        <w:t xml:space="preserve">в анкете </w:t>
      </w:r>
      <w:r w:rsidRPr="00E82536">
        <w:rPr>
          <w:sz w:val="24"/>
          <w:szCs w:val="24"/>
        </w:rPr>
        <w:t xml:space="preserve">место работы и адрес. Если взрослый в настоящее время не трудоустроен или пенсионер, необходимо </w:t>
      </w:r>
      <w:r w:rsidR="008D57A8">
        <w:rPr>
          <w:sz w:val="24"/>
          <w:szCs w:val="24"/>
        </w:rPr>
        <w:t>указать</w:t>
      </w:r>
      <w:r w:rsidR="008D57A8" w:rsidRPr="00E82536">
        <w:rPr>
          <w:sz w:val="24"/>
          <w:szCs w:val="24"/>
        </w:rPr>
        <w:t xml:space="preserve"> </w:t>
      </w:r>
      <w:r w:rsidRPr="00E82536">
        <w:rPr>
          <w:sz w:val="24"/>
          <w:szCs w:val="24"/>
        </w:rPr>
        <w:t xml:space="preserve">предыдущее место работы. </w:t>
      </w:r>
    </w:p>
    <w:p w:rsidR="00E82536" w:rsidRPr="00E82536" w:rsidRDefault="00E82536" w:rsidP="00E82536">
      <w:pPr>
        <w:pStyle w:val="a9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Отдельно также необходимо подать в электронном виде список для </w:t>
      </w:r>
      <w:r w:rsidR="008D57A8">
        <w:rPr>
          <w:sz w:val="24"/>
          <w:szCs w:val="24"/>
        </w:rPr>
        <w:t>бронирования авиабилетов</w:t>
      </w:r>
      <w:r>
        <w:rPr>
          <w:sz w:val="24"/>
          <w:szCs w:val="24"/>
        </w:rPr>
        <w:t>.</w:t>
      </w:r>
    </w:p>
    <w:p w:rsidR="00E82536" w:rsidRPr="00E82536" w:rsidRDefault="00E82536" w:rsidP="00E82536">
      <w:pPr>
        <w:pStyle w:val="a9"/>
        <w:ind w:left="426"/>
        <w:rPr>
          <w:sz w:val="24"/>
          <w:szCs w:val="24"/>
        </w:rPr>
      </w:pPr>
    </w:p>
    <w:p w:rsidR="00D13BB3" w:rsidRPr="00023CB9" w:rsidRDefault="00D13BB3" w:rsidP="00D13BB3">
      <w:pPr>
        <w:pStyle w:val="a9"/>
        <w:tabs>
          <w:tab w:val="left" w:pos="3735"/>
        </w:tabs>
        <w:spacing w:after="0" w:line="240" w:lineRule="atLeast"/>
        <w:ind w:left="0"/>
        <w:rPr>
          <w:i/>
          <w:sz w:val="24"/>
          <w:szCs w:val="24"/>
        </w:rPr>
      </w:pPr>
      <w:r w:rsidRPr="006466EB">
        <w:rPr>
          <w:b/>
          <w:i/>
          <w:sz w:val="28"/>
          <w:szCs w:val="28"/>
        </w:rPr>
        <w:t>ВНИМАНИЕ:</w:t>
      </w:r>
      <w:r w:rsidRPr="00D50D50">
        <w:rPr>
          <w:i/>
          <w:sz w:val="24"/>
          <w:szCs w:val="24"/>
        </w:rPr>
        <w:t xml:space="preserve"> Консульство сохраняет за собой право запросить любые до</w:t>
      </w:r>
      <w:r w:rsidR="008D57A8">
        <w:rPr>
          <w:i/>
          <w:sz w:val="24"/>
          <w:szCs w:val="24"/>
        </w:rPr>
        <w:t xml:space="preserve">полнительные документы, помимо </w:t>
      </w:r>
      <w:proofErr w:type="gramStart"/>
      <w:r w:rsidRPr="00D50D50">
        <w:rPr>
          <w:i/>
          <w:sz w:val="24"/>
          <w:szCs w:val="24"/>
        </w:rPr>
        <w:t>упомянутых</w:t>
      </w:r>
      <w:proofErr w:type="gramEnd"/>
      <w:r w:rsidRPr="00D50D50">
        <w:rPr>
          <w:i/>
          <w:sz w:val="24"/>
          <w:szCs w:val="24"/>
        </w:rPr>
        <w:t xml:space="preserve"> выше, провести собеседование с заявителем, а также отказать в предоставлении визы без объяснения причины. Консульский сбор за оформление визы не возвращается.</w:t>
      </w:r>
    </w:p>
    <w:p w:rsidR="00DD18A6" w:rsidRPr="00023CB9" w:rsidRDefault="00DD18A6" w:rsidP="00D13BB3">
      <w:pPr>
        <w:pStyle w:val="a9"/>
        <w:tabs>
          <w:tab w:val="left" w:pos="3735"/>
        </w:tabs>
        <w:spacing w:after="0" w:line="240" w:lineRule="atLeast"/>
        <w:ind w:left="0"/>
        <w:rPr>
          <w:rFonts w:eastAsia="Calibri" w:cs="Times New Roman"/>
          <w:b/>
          <w:i/>
          <w:color w:val="FF0000"/>
          <w:sz w:val="24"/>
          <w:szCs w:val="24"/>
        </w:rPr>
      </w:pPr>
    </w:p>
    <w:p w:rsidR="00513E61" w:rsidRDefault="00D13BB3" w:rsidP="00D13BB3">
      <w:pPr>
        <w:tabs>
          <w:tab w:val="left" w:pos="3735"/>
        </w:tabs>
        <w:spacing w:after="0" w:line="240" w:lineRule="atLeast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*    </w:t>
      </w:r>
      <w:r w:rsidRPr="006466EB">
        <w:rPr>
          <w:rFonts w:eastAsia="Calibri" w:cs="Times New Roman"/>
          <w:b/>
          <w:i/>
          <w:sz w:val="24"/>
          <w:szCs w:val="24"/>
        </w:rPr>
        <w:t xml:space="preserve">Информация предоставлена по данным </w:t>
      </w:r>
      <w:r w:rsidRPr="006466EB">
        <w:rPr>
          <w:b/>
          <w:bCs/>
          <w:shd w:val="clear" w:color="auto" w:fill="FFFFFF"/>
        </w:rPr>
        <w:t>Визового Сервисного Центра Болгарии в России</w:t>
      </w:r>
      <w:r w:rsidRPr="006466EB">
        <w:rPr>
          <w:rStyle w:val="aa"/>
          <w:shd w:val="clear" w:color="auto" w:fill="FFFFFF"/>
        </w:rPr>
        <w:t>:</w:t>
      </w:r>
      <w:r>
        <w:rPr>
          <w:rStyle w:val="aa"/>
          <w:shd w:val="clear" w:color="auto" w:fill="FFFFFF"/>
        </w:rPr>
        <w:t xml:space="preserve">  </w:t>
      </w:r>
      <w:hyperlink r:id="rId9" w:history="1">
        <w:r w:rsidR="00E82536" w:rsidRPr="00E7296B">
          <w:rPr>
            <w:rStyle w:val="ab"/>
            <w:rFonts w:eastAsia="Calibri" w:cs="Times New Roman"/>
            <w:b/>
            <w:i/>
            <w:sz w:val="24"/>
            <w:szCs w:val="24"/>
          </w:rPr>
          <w:t>http://www.bulgariavac.ru/checklist.aspx</w:t>
        </w:r>
      </w:hyperlink>
    </w:p>
    <w:p w:rsidR="00E82536" w:rsidRDefault="00E82536" w:rsidP="00D13BB3">
      <w:pPr>
        <w:tabs>
          <w:tab w:val="left" w:pos="3735"/>
        </w:tabs>
        <w:spacing w:after="0" w:line="240" w:lineRule="atLeast"/>
        <w:rPr>
          <w:rFonts w:eastAsia="Calibri" w:cs="Times New Roman"/>
          <w:b/>
          <w:i/>
          <w:sz w:val="24"/>
          <w:szCs w:val="24"/>
        </w:rPr>
      </w:pPr>
    </w:p>
    <w:p w:rsidR="00E82536" w:rsidRDefault="00E82536" w:rsidP="00D13BB3">
      <w:pPr>
        <w:tabs>
          <w:tab w:val="left" w:pos="3735"/>
        </w:tabs>
        <w:spacing w:after="0" w:line="240" w:lineRule="atLeast"/>
        <w:rPr>
          <w:rFonts w:eastAsia="Calibri" w:cs="Times New Roman"/>
          <w:b/>
          <w:i/>
          <w:sz w:val="24"/>
          <w:szCs w:val="24"/>
        </w:rPr>
      </w:pPr>
    </w:p>
    <w:p w:rsidR="00E82536" w:rsidRDefault="00E82536" w:rsidP="00D13BB3">
      <w:pPr>
        <w:tabs>
          <w:tab w:val="left" w:pos="3735"/>
        </w:tabs>
        <w:spacing w:after="0" w:line="240" w:lineRule="atLeast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Менеджер по визам</w:t>
      </w:r>
    </w:p>
    <w:p w:rsidR="00E82536" w:rsidRDefault="00E82536" w:rsidP="00D13BB3">
      <w:pPr>
        <w:tabs>
          <w:tab w:val="left" w:pos="3735"/>
        </w:tabs>
        <w:spacing w:after="0" w:line="240" w:lineRule="atLeast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>Надежда Замышляева</w:t>
      </w:r>
    </w:p>
    <w:p w:rsidR="00112BD2" w:rsidRPr="00171803" w:rsidRDefault="00112BD2" w:rsidP="00112BD2">
      <w:pPr>
        <w:shd w:val="clear" w:color="auto" w:fill="FFFFFF"/>
        <w:spacing w:after="0" w:line="323" w:lineRule="atLeast"/>
        <w:rPr>
          <w:rFonts w:eastAsia="Times New Roman" w:cs="Arial"/>
          <w:sz w:val="24"/>
          <w:szCs w:val="24"/>
        </w:rPr>
      </w:pPr>
      <w:r w:rsidRPr="00171803">
        <w:rPr>
          <w:rFonts w:eastAsia="Times New Roman" w:cs="Arial"/>
          <w:sz w:val="24"/>
          <w:szCs w:val="24"/>
        </w:rPr>
        <w:t>+7 (921) 657-69-05</w:t>
      </w:r>
    </w:p>
    <w:p w:rsidR="00112BD2" w:rsidRPr="00171803" w:rsidRDefault="00112BD2" w:rsidP="00112BD2">
      <w:pPr>
        <w:shd w:val="clear" w:color="auto" w:fill="FFFFFF"/>
        <w:spacing w:after="0" w:line="323" w:lineRule="atLeast"/>
        <w:rPr>
          <w:rFonts w:eastAsia="Times New Roman" w:cs="Arial"/>
          <w:sz w:val="24"/>
          <w:szCs w:val="24"/>
        </w:rPr>
      </w:pPr>
      <w:r w:rsidRPr="00171803">
        <w:rPr>
          <w:rFonts w:eastAsia="Times New Roman" w:cs="Arial"/>
          <w:sz w:val="24"/>
          <w:szCs w:val="24"/>
        </w:rPr>
        <w:t>+7 (812) 385-44-01</w:t>
      </w:r>
    </w:p>
    <w:p w:rsidR="00112BD2" w:rsidRPr="00171803" w:rsidRDefault="00D16272" w:rsidP="00112BD2">
      <w:pPr>
        <w:shd w:val="clear" w:color="auto" w:fill="FFFFFF"/>
        <w:spacing w:after="0" w:line="323" w:lineRule="atLeast"/>
        <w:rPr>
          <w:rFonts w:eastAsia="Times New Roman" w:cs="Arial"/>
          <w:sz w:val="24"/>
          <w:szCs w:val="24"/>
        </w:rPr>
      </w:pPr>
      <w:hyperlink r:id="rId10" w:history="1">
        <w:r w:rsidR="00112BD2" w:rsidRPr="00171803">
          <w:rPr>
            <w:rFonts w:eastAsia="Times New Roman" w:cs="Arial"/>
            <w:sz w:val="24"/>
            <w:szCs w:val="24"/>
            <w:u w:val="single"/>
          </w:rPr>
          <w:t>nz@aqualife-sport.com</w:t>
        </w:r>
      </w:hyperlink>
    </w:p>
    <w:p w:rsidR="00112BD2" w:rsidRPr="00296C4D" w:rsidRDefault="00112BD2" w:rsidP="00D13BB3">
      <w:pPr>
        <w:tabs>
          <w:tab w:val="left" w:pos="3735"/>
        </w:tabs>
        <w:spacing w:after="0" w:line="240" w:lineRule="atLeast"/>
      </w:pPr>
    </w:p>
    <w:sectPr w:rsidR="00112BD2" w:rsidRPr="00296C4D" w:rsidSect="00EE126D">
      <w:headerReference w:type="default" r:id="rId11"/>
      <w:footerReference w:type="default" r:id="rId12"/>
      <w:pgSz w:w="11906" w:h="16838"/>
      <w:pgMar w:top="1041" w:right="850" w:bottom="212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C0" w:rsidRDefault="008725C0" w:rsidP="00381AE9">
      <w:pPr>
        <w:spacing w:after="0" w:line="240" w:lineRule="auto"/>
      </w:pPr>
      <w:r>
        <w:separator/>
      </w:r>
    </w:p>
  </w:endnote>
  <w:endnote w:type="continuationSeparator" w:id="0">
    <w:p w:rsidR="008725C0" w:rsidRDefault="008725C0" w:rsidP="0038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E9" w:rsidRDefault="00B12E86" w:rsidP="00EF44C1">
    <w:pPr>
      <w:pStyle w:val="a7"/>
      <w:tabs>
        <w:tab w:val="clear" w:pos="4677"/>
        <w:tab w:val="center" w:pos="4111"/>
      </w:tabs>
      <w:ind w:hanging="1701"/>
      <w:rPr>
        <w:lang w:val="en-US"/>
      </w:rPr>
    </w:pPr>
    <w:r>
      <w:rPr>
        <w:noProof/>
      </w:rPr>
      <w:drawing>
        <wp:inline distT="0" distB="0" distL="0" distR="0" wp14:anchorId="62A5C8E4" wp14:editId="0D18BE21">
          <wp:extent cx="7521177" cy="1182646"/>
          <wp:effectExtent l="19050" t="0" r="3573" b="0"/>
          <wp:docPr id="1" name="Picture 0" descr="r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109" cy="119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163" w:rsidRPr="00611163" w:rsidRDefault="00611163" w:rsidP="00EF44C1">
    <w:pPr>
      <w:pStyle w:val="a7"/>
      <w:tabs>
        <w:tab w:val="clear" w:pos="4677"/>
        <w:tab w:val="center" w:pos="4111"/>
      </w:tabs>
      <w:ind w:hanging="1701"/>
      <w:rPr>
        <w:lang w:val="en-US"/>
      </w:rPr>
    </w:pPr>
  </w:p>
  <w:p w:rsidR="00381AE9" w:rsidRDefault="00381A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C0" w:rsidRDefault="008725C0" w:rsidP="00381AE9">
      <w:pPr>
        <w:spacing w:after="0" w:line="240" w:lineRule="auto"/>
      </w:pPr>
      <w:r>
        <w:separator/>
      </w:r>
    </w:p>
  </w:footnote>
  <w:footnote w:type="continuationSeparator" w:id="0">
    <w:p w:rsidR="008725C0" w:rsidRDefault="008725C0" w:rsidP="0038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E9" w:rsidRDefault="00EE126D" w:rsidP="00EE126D">
    <w:pPr>
      <w:pStyle w:val="a5"/>
      <w:tabs>
        <w:tab w:val="clear" w:pos="9355"/>
        <w:tab w:val="right" w:pos="10206"/>
      </w:tabs>
      <w:ind w:left="-851"/>
    </w:pPr>
    <w:r>
      <w:rPr>
        <w:noProof/>
      </w:rPr>
      <w:drawing>
        <wp:inline distT="0" distB="0" distL="0" distR="0" wp14:anchorId="1D837518" wp14:editId="572FDFB3">
          <wp:extent cx="1743075" cy="1242588"/>
          <wp:effectExtent l="0" t="0" r="0" b="0"/>
          <wp:docPr id="3" name="Рисунок 3" descr="C:\ДОКУМЕНТЫ\Логотипы\лого новый\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ДОКУМЕНТЫ\Логотипы\лого новый\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120" cy="124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8D8"/>
    <w:multiLevelType w:val="hybridMultilevel"/>
    <w:tmpl w:val="6088B9CA"/>
    <w:lvl w:ilvl="0" w:tplc="2E20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3137A"/>
    <w:multiLevelType w:val="hybridMultilevel"/>
    <w:tmpl w:val="C88411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16BC3"/>
    <w:multiLevelType w:val="hybridMultilevel"/>
    <w:tmpl w:val="B83A24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873C5"/>
    <w:multiLevelType w:val="hybridMultilevel"/>
    <w:tmpl w:val="1DE67E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B2B4C"/>
    <w:multiLevelType w:val="hybridMultilevel"/>
    <w:tmpl w:val="6EEA8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7BC"/>
    <w:multiLevelType w:val="hybridMultilevel"/>
    <w:tmpl w:val="37200F8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DC92062"/>
    <w:multiLevelType w:val="hybridMultilevel"/>
    <w:tmpl w:val="18C0FE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7C2FB3"/>
    <w:multiLevelType w:val="hybridMultilevel"/>
    <w:tmpl w:val="4E16F43E"/>
    <w:lvl w:ilvl="0" w:tplc="CBC8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4E81"/>
    <w:multiLevelType w:val="hybridMultilevel"/>
    <w:tmpl w:val="D8EA40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90655"/>
    <w:multiLevelType w:val="hybridMultilevel"/>
    <w:tmpl w:val="56CAE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63156"/>
    <w:multiLevelType w:val="hybridMultilevel"/>
    <w:tmpl w:val="9384A8E2"/>
    <w:lvl w:ilvl="0" w:tplc="28C8F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0"/>
    <w:rsid w:val="00023CB9"/>
    <w:rsid w:val="00075EED"/>
    <w:rsid w:val="00082923"/>
    <w:rsid w:val="00097BC4"/>
    <w:rsid w:val="00112BD2"/>
    <w:rsid w:val="0012384C"/>
    <w:rsid w:val="0017389C"/>
    <w:rsid w:val="001D5D77"/>
    <w:rsid w:val="002168F9"/>
    <w:rsid w:val="00296C4D"/>
    <w:rsid w:val="002F16A9"/>
    <w:rsid w:val="00314CFD"/>
    <w:rsid w:val="00341534"/>
    <w:rsid w:val="00380F73"/>
    <w:rsid w:val="003815EE"/>
    <w:rsid w:val="00381AE9"/>
    <w:rsid w:val="003A028F"/>
    <w:rsid w:val="003A3994"/>
    <w:rsid w:val="003A662F"/>
    <w:rsid w:val="003B33B6"/>
    <w:rsid w:val="003E7DE1"/>
    <w:rsid w:val="00447502"/>
    <w:rsid w:val="004703D1"/>
    <w:rsid w:val="00480501"/>
    <w:rsid w:val="004B23D0"/>
    <w:rsid w:val="00513E61"/>
    <w:rsid w:val="005521DA"/>
    <w:rsid w:val="005C3314"/>
    <w:rsid w:val="00603430"/>
    <w:rsid w:val="00611163"/>
    <w:rsid w:val="00694604"/>
    <w:rsid w:val="006B305D"/>
    <w:rsid w:val="0072280D"/>
    <w:rsid w:val="00723BFB"/>
    <w:rsid w:val="00740CE0"/>
    <w:rsid w:val="008037A8"/>
    <w:rsid w:val="00860BC9"/>
    <w:rsid w:val="008725C0"/>
    <w:rsid w:val="008B7AB3"/>
    <w:rsid w:val="008D57A8"/>
    <w:rsid w:val="0090270A"/>
    <w:rsid w:val="009805EA"/>
    <w:rsid w:val="009B5FD3"/>
    <w:rsid w:val="00A72A53"/>
    <w:rsid w:val="00B12E86"/>
    <w:rsid w:val="00B83CBD"/>
    <w:rsid w:val="00C708A0"/>
    <w:rsid w:val="00C95864"/>
    <w:rsid w:val="00D02A7B"/>
    <w:rsid w:val="00D13BB3"/>
    <w:rsid w:val="00D16272"/>
    <w:rsid w:val="00D40076"/>
    <w:rsid w:val="00D65BEA"/>
    <w:rsid w:val="00D70349"/>
    <w:rsid w:val="00D743D6"/>
    <w:rsid w:val="00D7726B"/>
    <w:rsid w:val="00D97ABE"/>
    <w:rsid w:val="00DD18A6"/>
    <w:rsid w:val="00DE4BD9"/>
    <w:rsid w:val="00E82536"/>
    <w:rsid w:val="00EE126D"/>
    <w:rsid w:val="00EF3AF7"/>
    <w:rsid w:val="00EF44C1"/>
    <w:rsid w:val="00F02334"/>
    <w:rsid w:val="00F52DBC"/>
    <w:rsid w:val="00F93ACE"/>
    <w:rsid w:val="00FA669C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AE9"/>
  </w:style>
  <w:style w:type="paragraph" w:styleId="a7">
    <w:name w:val="footer"/>
    <w:basedOn w:val="a"/>
    <w:link w:val="a8"/>
    <w:uiPriority w:val="99"/>
    <w:unhideWhenUsed/>
    <w:rsid w:val="0038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AE9"/>
  </w:style>
  <w:style w:type="paragraph" w:styleId="a9">
    <w:name w:val="List Paragraph"/>
    <w:basedOn w:val="a"/>
    <w:uiPriority w:val="34"/>
    <w:qFormat/>
    <w:rsid w:val="00D13BB3"/>
    <w:pPr>
      <w:ind w:left="720"/>
      <w:contextualSpacing/>
    </w:pPr>
  </w:style>
  <w:style w:type="character" w:styleId="aa">
    <w:name w:val="Strong"/>
    <w:basedOn w:val="a0"/>
    <w:uiPriority w:val="22"/>
    <w:qFormat/>
    <w:rsid w:val="00D13BB3"/>
    <w:rPr>
      <w:b/>
      <w:bCs/>
    </w:rPr>
  </w:style>
  <w:style w:type="character" w:styleId="ab">
    <w:name w:val="Hyperlink"/>
    <w:basedOn w:val="a0"/>
    <w:uiPriority w:val="99"/>
    <w:unhideWhenUsed/>
    <w:rsid w:val="00E82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AE9"/>
  </w:style>
  <w:style w:type="paragraph" w:styleId="a7">
    <w:name w:val="footer"/>
    <w:basedOn w:val="a"/>
    <w:link w:val="a8"/>
    <w:uiPriority w:val="99"/>
    <w:unhideWhenUsed/>
    <w:rsid w:val="0038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AE9"/>
  </w:style>
  <w:style w:type="paragraph" w:styleId="a9">
    <w:name w:val="List Paragraph"/>
    <w:basedOn w:val="a"/>
    <w:uiPriority w:val="34"/>
    <w:qFormat/>
    <w:rsid w:val="00D13BB3"/>
    <w:pPr>
      <w:ind w:left="720"/>
      <w:contextualSpacing/>
    </w:pPr>
  </w:style>
  <w:style w:type="character" w:styleId="aa">
    <w:name w:val="Strong"/>
    <w:basedOn w:val="a0"/>
    <w:uiPriority w:val="22"/>
    <w:qFormat/>
    <w:rsid w:val="00D13BB3"/>
    <w:rPr>
      <w:b/>
      <w:bCs/>
    </w:rPr>
  </w:style>
  <w:style w:type="character" w:styleId="ab">
    <w:name w:val="Hyperlink"/>
    <w:basedOn w:val="a0"/>
    <w:uiPriority w:val="99"/>
    <w:unhideWhenUsed/>
    <w:rsid w:val="00E82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z@aqualife-spor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lgariavac.ru/checklist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3216-CE1C-4652-82B6-8176EF95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Милана</cp:lastModifiedBy>
  <cp:revision>12</cp:revision>
  <cp:lastPrinted>2017-01-26T14:27:00Z</cp:lastPrinted>
  <dcterms:created xsi:type="dcterms:W3CDTF">2015-12-15T07:23:00Z</dcterms:created>
  <dcterms:modified xsi:type="dcterms:W3CDTF">2017-02-07T07:55:00Z</dcterms:modified>
</cp:coreProperties>
</file>